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DF" w:rsidRDefault="004D6FDF" w:rsidP="004D6FDF">
      <w:pPr>
        <w:pStyle w:val="a3"/>
        <w:shd w:val="clear" w:color="auto" w:fill="FFFFFF"/>
        <w:spacing w:before="0" w:beforeAutospacing="0" w:line="300" w:lineRule="atLeast"/>
        <w:jc w:val="right"/>
        <w:rPr>
          <w:rFonts w:ascii="Arial" w:hAnsi="Arial" w:cs="Arial"/>
          <w:color w:val="555555"/>
          <w:sz w:val="21"/>
          <w:szCs w:val="21"/>
        </w:rPr>
      </w:pPr>
      <w:proofErr w:type="gramStart"/>
      <w:r>
        <w:rPr>
          <w:rStyle w:val="a4"/>
          <w:rFonts w:ascii="Arial" w:hAnsi="Arial" w:cs="Arial"/>
          <w:color w:val="555555"/>
          <w:sz w:val="21"/>
          <w:szCs w:val="21"/>
        </w:rPr>
        <w:t>Утвержден</w:t>
      </w:r>
      <w:proofErr w:type="gramEnd"/>
      <w:r>
        <w:rPr>
          <w:rStyle w:val="a4"/>
          <w:rFonts w:ascii="Arial" w:hAnsi="Arial" w:cs="Arial"/>
          <w:color w:val="555555"/>
          <w:sz w:val="21"/>
          <w:szCs w:val="21"/>
        </w:rPr>
        <w:t xml:space="preserve"> и введен в действие</w:t>
      </w:r>
    </w:p>
    <w:p w:rsidR="004D6FDF" w:rsidRDefault="004D6FDF" w:rsidP="004D6FDF">
      <w:pPr>
        <w:pStyle w:val="a3"/>
        <w:shd w:val="clear" w:color="auto" w:fill="FFFFFF"/>
        <w:spacing w:line="300" w:lineRule="atLeast"/>
        <w:jc w:val="right"/>
        <w:rPr>
          <w:rFonts w:ascii="Arial" w:hAnsi="Arial" w:cs="Arial"/>
          <w:color w:val="555555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555555"/>
          <w:sz w:val="21"/>
          <w:szCs w:val="21"/>
        </w:rPr>
        <w:t>ПриказомМинистерства</w:t>
      </w:r>
      <w:proofErr w:type="spellEnd"/>
      <w:r>
        <w:rPr>
          <w:rStyle w:val="a4"/>
          <w:rFonts w:ascii="Arial" w:hAnsi="Arial" w:cs="Arial"/>
          <w:color w:val="555555"/>
          <w:sz w:val="21"/>
          <w:szCs w:val="21"/>
        </w:rPr>
        <w:t xml:space="preserve"> строительства</w:t>
      </w:r>
    </w:p>
    <w:p w:rsidR="004D6FDF" w:rsidRDefault="004D6FDF" w:rsidP="004D6FDF">
      <w:pPr>
        <w:pStyle w:val="a3"/>
        <w:shd w:val="clear" w:color="auto" w:fill="FFFFFF"/>
        <w:spacing w:line="300" w:lineRule="atLeast"/>
        <w:jc w:val="right"/>
        <w:rPr>
          <w:rFonts w:ascii="Arial" w:hAnsi="Arial" w:cs="Arial"/>
          <w:color w:val="555555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555555"/>
          <w:sz w:val="21"/>
          <w:szCs w:val="21"/>
        </w:rPr>
        <w:t>ижилищно</w:t>
      </w:r>
      <w:proofErr w:type="spellEnd"/>
      <w:r>
        <w:rPr>
          <w:rStyle w:val="a4"/>
          <w:rFonts w:ascii="Arial" w:hAnsi="Arial" w:cs="Arial"/>
          <w:color w:val="555555"/>
          <w:sz w:val="21"/>
          <w:szCs w:val="21"/>
        </w:rPr>
        <w:t>-коммунального хозяйства</w:t>
      </w:r>
    </w:p>
    <w:p w:rsidR="004D6FDF" w:rsidRDefault="004D6FDF" w:rsidP="004D6FDF">
      <w:pPr>
        <w:pStyle w:val="a3"/>
        <w:shd w:val="clear" w:color="auto" w:fill="FFFFFF"/>
        <w:spacing w:line="300" w:lineRule="atLeast"/>
        <w:jc w:val="right"/>
        <w:rPr>
          <w:rFonts w:ascii="Arial" w:hAnsi="Arial" w:cs="Arial"/>
          <w:color w:val="555555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555555"/>
          <w:sz w:val="21"/>
          <w:szCs w:val="21"/>
        </w:rPr>
        <w:t>РоссийскойФедерации</w:t>
      </w:r>
      <w:proofErr w:type="spellEnd"/>
    </w:p>
    <w:p w:rsidR="004D6FDF" w:rsidRDefault="004D6FDF" w:rsidP="004D6FDF">
      <w:pPr>
        <w:pStyle w:val="a3"/>
        <w:shd w:val="clear" w:color="auto" w:fill="FFFFFF"/>
        <w:spacing w:line="300" w:lineRule="atLeast"/>
        <w:jc w:val="righ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>от 14 октября 2019г. N 618/</w:t>
      </w:r>
      <w:proofErr w:type="spellStart"/>
      <w:proofErr w:type="gramStart"/>
      <w:r>
        <w:rPr>
          <w:rStyle w:val="a4"/>
          <w:rFonts w:ascii="Arial" w:hAnsi="Arial" w:cs="Arial"/>
          <w:color w:val="555555"/>
          <w:sz w:val="21"/>
          <w:szCs w:val="21"/>
        </w:rPr>
        <w:t>пр</w:t>
      </w:r>
      <w:proofErr w:type="spellEnd"/>
      <w:proofErr w:type="gramEnd"/>
    </w:p>
    <w:p w:rsidR="004D6FDF" w:rsidRDefault="004D6FDF" w:rsidP="004D6FDF">
      <w:pPr>
        <w:pStyle w:val="a3"/>
        <w:shd w:val="clear" w:color="auto" w:fill="FFFFFF"/>
        <w:spacing w:line="300" w:lineRule="atLeast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>СВОД ПРАВИЛ</w:t>
      </w:r>
    </w:p>
    <w:p w:rsidR="004D6FDF" w:rsidRDefault="004D6FDF" w:rsidP="004D6FDF">
      <w:pPr>
        <w:pStyle w:val="a3"/>
        <w:shd w:val="clear" w:color="auto" w:fill="FFFFFF"/>
        <w:spacing w:line="300" w:lineRule="atLeast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>ПЛАНИРОВКА ИЗАСТРОЙКА ТЕРРИТОРИИ ВЕДЕНИЯ ГРАЖДАНАМИ</w:t>
      </w:r>
    </w:p>
    <w:p w:rsidR="004D6FDF" w:rsidRDefault="004D6FDF" w:rsidP="004D6FDF">
      <w:pPr>
        <w:pStyle w:val="a3"/>
        <w:shd w:val="clear" w:color="auto" w:fill="FFFFFF"/>
        <w:spacing w:line="300" w:lineRule="atLeast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>САДОВОДСТВА</w:t>
      </w:r>
      <w:proofErr w:type="gramStart"/>
      <w:r>
        <w:rPr>
          <w:rStyle w:val="a4"/>
          <w:rFonts w:ascii="Arial" w:hAnsi="Arial" w:cs="Arial"/>
          <w:color w:val="555555"/>
          <w:sz w:val="21"/>
          <w:szCs w:val="21"/>
        </w:rPr>
        <w:t>.З</w:t>
      </w:r>
      <w:proofErr w:type="gramEnd"/>
      <w:r>
        <w:rPr>
          <w:rStyle w:val="a4"/>
          <w:rFonts w:ascii="Arial" w:hAnsi="Arial" w:cs="Arial"/>
          <w:color w:val="555555"/>
          <w:sz w:val="21"/>
          <w:szCs w:val="21"/>
        </w:rPr>
        <w:t>ДАНИЯ И СООРУЖЕНИЯ</w:t>
      </w:r>
    </w:p>
    <w:p w:rsidR="004D6FDF" w:rsidRDefault="004D6FDF" w:rsidP="004D6FDF">
      <w:pPr>
        <w:pStyle w:val="a3"/>
        <w:shd w:val="clear" w:color="auto" w:fill="FFFFFF"/>
        <w:spacing w:line="300" w:lineRule="atLeast"/>
        <w:jc w:val="center"/>
        <w:rPr>
          <w:rFonts w:ascii="Arial" w:hAnsi="Arial" w:cs="Arial"/>
          <w:color w:val="555555"/>
          <w:sz w:val="21"/>
          <w:szCs w:val="21"/>
        </w:rPr>
      </w:pPr>
      <w:proofErr w:type="gramStart"/>
      <w:r>
        <w:rPr>
          <w:rStyle w:val="a4"/>
          <w:rFonts w:ascii="Arial" w:hAnsi="Arial" w:cs="Arial"/>
          <w:color w:val="555555"/>
          <w:sz w:val="21"/>
          <w:szCs w:val="21"/>
        </w:rPr>
        <w:t>(СНиП 30-02-97*</w:t>
      </w:r>
      <w:proofErr w:type="gramEnd"/>
    </w:p>
    <w:p w:rsidR="004D6FDF" w:rsidRDefault="004D6FDF" w:rsidP="004D6FDF">
      <w:pPr>
        <w:pStyle w:val="a3"/>
        <w:shd w:val="clear" w:color="auto" w:fill="FFFFFF"/>
        <w:spacing w:line="300" w:lineRule="atLeast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>ПЛАНИРОВКА ИЗАСТРОЙКА ТЕРРИТОРИЙ САДОВОДЧЕСКИХ</w:t>
      </w:r>
    </w:p>
    <w:p w:rsidR="004D6FDF" w:rsidRDefault="004D6FDF" w:rsidP="004D6FDF">
      <w:pPr>
        <w:pStyle w:val="a3"/>
        <w:shd w:val="clear" w:color="auto" w:fill="FFFFFF"/>
        <w:spacing w:line="300" w:lineRule="atLeast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>(ДАЧНЫХ</w:t>
      </w:r>
      <w:proofErr w:type="gramStart"/>
      <w:r>
        <w:rPr>
          <w:rStyle w:val="a4"/>
          <w:rFonts w:ascii="Arial" w:hAnsi="Arial" w:cs="Arial"/>
          <w:color w:val="555555"/>
          <w:sz w:val="21"/>
          <w:szCs w:val="21"/>
        </w:rPr>
        <w:t>)О</w:t>
      </w:r>
      <w:proofErr w:type="gramEnd"/>
      <w:r>
        <w:rPr>
          <w:rStyle w:val="a4"/>
          <w:rFonts w:ascii="Arial" w:hAnsi="Arial" w:cs="Arial"/>
          <w:color w:val="555555"/>
          <w:sz w:val="21"/>
          <w:szCs w:val="21"/>
        </w:rPr>
        <w:t>БЪЕДИНЕНИЙ ГРАЖДАН, ЗДАНИЯ И СООРУЖЕНИЯ)</w:t>
      </w:r>
    </w:p>
    <w:p w:rsidR="004D6FDF" w:rsidRPr="004D6FDF" w:rsidRDefault="004D6FDF" w:rsidP="004D6FDF">
      <w:pPr>
        <w:pStyle w:val="a3"/>
        <w:shd w:val="clear" w:color="auto" w:fill="FFFFFF"/>
        <w:spacing w:line="300" w:lineRule="atLeast"/>
        <w:jc w:val="center"/>
        <w:rPr>
          <w:rFonts w:ascii="Arial" w:hAnsi="Arial" w:cs="Arial"/>
          <w:color w:val="555555"/>
          <w:sz w:val="21"/>
          <w:szCs w:val="21"/>
          <w:lang w:val="en-US"/>
        </w:rPr>
      </w:pPr>
      <w:r w:rsidRPr="004D6FDF">
        <w:rPr>
          <w:rStyle w:val="a4"/>
          <w:rFonts w:ascii="Arial" w:hAnsi="Arial" w:cs="Arial"/>
          <w:color w:val="555555"/>
          <w:sz w:val="21"/>
          <w:szCs w:val="21"/>
          <w:lang w:val="en-US"/>
        </w:rPr>
        <w:t xml:space="preserve">Planning and development of territories </w:t>
      </w:r>
      <w:proofErr w:type="spellStart"/>
      <w:r w:rsidRPr="004D6FDF">
        <w:rPr>
          <w:rStyle w:val="a4"/>
          <w:rFonts w:ascii="Arial" w:hAnsi="Arial" w:cs="Arial"/>
          <w:color w:val="555555"/>
          <w:sz w:val="21"/>
          <w:szCs w:val="21"/>
          <w:lang w:val="en-US"/>
        </w:rPr>
        <w:t>forconducting</w:t>
      </w:r>
      <w:proofErr w:type="spellEnd"/>
    </w:p>
    <w:p w:rsidR="004D6FDF" w:rsidRPr="004D6FDF" w:rsidRDefault="004D6FDF" w:rsidP="004D6FDF">
      <w:pPr>
        <w:pStyle w:val="a3"/>
        <w:shd w:val="clear" w:color="auto" w:fill="FFFFFF"/>
        <w:spacing w:line="300" w:lineRule="atLeast"/>
        <w:jc w:val="center"/>
        <w:rPr>
          <w:rFonts w:ascii="Arial" w:hAnsi="Arial" w:cs="Arial"/>
          <w:color w:val="555555"/>
          <w:sz w:val="21"/>
          <w:szCs w:val="21"/>
          <w:lang w:val="en-US"/>
        </w:rPr>
      </w:pPr>
      <w:proofErr w:type="gramStart"/>
      <w:r w:rsidRPr="004D6FDF">
        <w:rPr>
          <w:rStyle w:val="a4"/>
          <w:rFonts w:ascii="Arial" w:hAnsi="Arial" w:cs="Arial"/>
          <w:color w:val="555555"/>
          <w:sz w:val="21"/>
          <w:szCs w:val="21"/>
          <w:lang w:val="en-US"/>
        </w:rPr>
        <w:t>gardening</w:t>
      </w:r>
      <w:proofErr w:type="gramEnd"/>
      <w:r w:rsidRPr="004D6FDF">
        <w:rPr>
          <w:rStyle w:val="a4"/>
          <w:rFonts w:ascii="Arial" w:hAnsi="Arial" w:cs="Arial"/>
          <w:color w:val="555555"/>
          <w:sz w:val="21"/>
          <w:szCs w:val="21"/>
          <w:lang w:val="en-US"/>
        </w:rPr>
        <w:t xml:space="preserve"> by citizens. Buildings </w:t>
      </w:r>
      <w:proofErr w:type="spellStart"/>
      <w:r w:rsidRPr="004D6FDF">
        <w:rPr>
          <w:rStyle w:val="a4"/>
          <w:rFonts w:ascii="Arial" w:hAnsi="Arial" w:cs="Arial"/>
          <w:color w:val="555555"/>
          <w:sz w:val="21"/>
          <w:szCs w:val="21"/>
          <w:lang w:val="en-US"/>
        </w:rPr>
        <w:t>andconstructions</w:t>
      </w:r>
      <w:proofErr w:type="spellEnd"/>
    </w:p>
    <w:p w:rsidR="004D6FDF" w:rsidRPr="004D6FDF" w:rsidRDefault="004D6FDF" w:rsidP="004D6FDF">
      <w:pPr>
        <w:pStyle w:val="a3"/>
        <w:shd w:val="clear" w:color="auto" w:fill="FFFFFF"/>
        <w:spacing w:line="300" w:lineRule="atLeast"/>
        <w:jc w:val="center"/>
        <w:rPr>
          <w:rFonts w:ascii="Arial" w:hAnsi="Arial" w:cs="Arial"/>
          <w:color w:val="555555"/>
          <w:sz w:val="21"/>
          <w:szCs w:val="21"/>
          <w:lang w:val="en-US"/>
        </w:rPr>
      </w:pPr>
      <w:r w:rsidRPr="004D6FDF">
        <w:rPr>
          <w:rStyle w:val="a4"/>
          <w:rFonts w:ascii="Arial" w:hAnsi="Arial" w:cs="Arial"/>
          <w:color w:val="555555"/>
          <w:sz w:val="21"/>
          <w:szCs w:val="21"/>
          <w:lang w:val="en-US"/>
        </w:rPr>
        <w:t xml:space="preserve">(Planning and occupation of territories </w:t>
      </w:r>
      <w:proofErr w:type="spellStart"/>
      <w:r w:rsidRPr="004D6FDF">
        <w:rPr>
          <w:rStyle w:val="a4"/>
          <w:rFonts w:ascii="Arial" w:hAnsi="Arial" w:cs="Arial"/>
          <w:color w:val="555555"/>
          <w:sz w:val="21"/>
          <w:szCs w:val="21"/>
          <w:lang w:val="en-US"/>
        </w:rPr>
        <w:t>ofgardening</w:t>
      </w:r>
      <w:proofErr w:type="spellEnd"/>
    </w:p>
    <w:p w:rsidR="004D6FDF" w:rsidRPr="004D6FDF" w:rsidRDefault="004D6FDF" w:rsidP="004D6FDF">
      <w:pPr>
        <w:pStyle w:val="a3"/>
        <w:shd w:val="clear" w:color="auto" w:fill="FFFFFF"/>
        <w:spacing w:line="300" w:lineRule="atLeast"/>
        <w:jc w:val="center"/>
        <w:rPr>
          <w:rFonts w:ascii="Arial" w:hAnsi="Arial" w:cs="Arial"/>
          <w:color w:val="555555"/>
          <w:sz w:val="21"/>
          <w:szCs w:val="21"/>
          <w:lang w:val="en-US"/>
        </w:rPr>
      </w:pPr>
      <w:r w:rsidRPr="004D6FDF">
        <w:rPr>
          <w:rStyle w:val="a4"/>
          <w:rFonts w:ascii="Arial" w:hAnsi="Arial" w:cs="Arial"/>
          <w:color w:val="555555"/>
          <w:sz w:val="21"/>
          <w:szCs w:val="21"/>
          <w:lang w:val="en-US"/>
        </w:rPr>
        <w:t>(</w:t>
      </w:r>
      <w:proofErr w:type="gramStart"/>
      <w:r w:rsidRPr="004D6FDF">
        <w:rPr>
          <w:rStyle w:val="a4"/>
          <w:rFonts w:ascii="Arial" w:hAnsi="Arial" w:cs="Arial"/>
          <w:color w:val="555555"/>
          <w:sz w:val="21"/>
          <w:szCs w:val="21"/>
          <w:lang w:val="en-US"/>
        </w:rPr>
        <w:t>country's</w:t>
      </w:r>
      <w:proofErr w:type="gramEnd"/>
      <w:r w:rsidRPr="004D6FDF">
        <w:rPr>
          <w:rStyle w:val="a4"/>
          <w:rFonts w:ascii="Arial" w:hAnsi="Arial" w:cs="Arial"/>
          <w:color w:val="555555"/>
          <w:sz w:val="21"/>
          <w:szCs w:val="21"/>
          <w:lang w:val="en-US"/>
        </w:rPr>
        <w:t xml:space="preserve">) unions of citizens, buildings </w:t>
      </w:r>
      <w:proofErr w:type="spellStart"/>
      <w:r w:rsidRPr="004D6FDF">
        <w:rPr>
          <w:rStyle w:val="a4"/>
          <w:rFonts w:ascii="Arial" w:hAnsi="Arial" w:cs="Arial"/>
          <w:color w:val="555555"/>
          <w:sz w:val="21"/>
          <w:szCs w:val="21"/>
          <w:lang w:val="en-US"/>
        </w:rPr>
        <w:t>anderections</w:t>
      </w:r>
      <w:proofErr w:type="spellEnd"/>
      <w:r w:rsidRPr="004D6FDF">
        <w:rPr>
          <w:rStyle w:val="a4"/>
          <w:rFonts w:ascii="Arial" w:hAnsi="Arial" w:cs="Arial"/>
          <w:color w:val="555555"/>
          <w:sz w:val="21"/>
          <w:szCs w:val="21"/>
          <w:lang w:val="en-US"/>
        </w:rPr>
        <w:t>)</w:t>
      </w:r>
    </w:p>
    <w:p w:rsidR="004D6FDF" w:rsidRDefault="004D6FDF" w:rsidP="004D6FDF">
      <w:pPr>
        <w:pStyle w:val="a3"/>
        <w:shd w:val="clear" w:color="auto" w:fill="FFFFFF"/>
        <w:spacing w:line="300" w:lineRule="atLeast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>СП 53.13330.2019</w:t>
      </w:r>
    </w:p>
    <w:p w:rsidR="004D6FDF" w:rsidRDefault="004D6FDF" w:rsidP="004D6FDF">
      <w:pPr>
        <w:pStyle w:val="a3"/>
        <w:shd w:val="clear" w:color="auto" w:fill="FFFFFF"/>
        <w:spacing w:line="300" w:lineRule="atLeast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>Дата введения</w:t>
      </w:r>
    </w:p>
    <w:p w:rsidR="004D6FDF" w:rsidRDefault="004D6FDF" w:rsidP="004D6FDF">
      <w:pPr>
        <w:pStyle w:val="a3"/>
        <w:shd w:val="clear" w:color="auto" w:fill="FFFFFF"/>
        <w:spacing w:line="300" w:lineRule="atLeast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>15 апреля 2020года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Предисловие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proofErr w:type="spellStart"/>
      <w:r>
        <w:rPr>
          <w:rFonts w:ascii="Arial" w:hAnsi="Arial" w:cs="Arial"/>
          <w:color w:val="555555"/>
          <w:sz w:val="21"/>
          <w:szCs w:val="21"/>
        </w:rPr>
        <w:t>Сведенияо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своде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 правил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1ИСПОЛНИТЕЛИ — Закрытое акционерное общество «Проектно-изыскательский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инаучно</w:t>
      </w:r>
      <w:proofErr w:type="spellEnd"/>
      <w:r>
        <w:rPr>
          <w:rFonts w:ascii="Arial" w:hAnsi="Arial" w:cs="Arial"/>
          <w:color w:val="555555"/>
          <w:sz w:val="21"/>
          <w:szCs w:val="21"/>
        </w:rPr>
        <w:t>-исследовательский институт промышленного транспорта» (ЗА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О«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ПРОМТРАНСНИИПРОЕКТ»), Общество с ограниченной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ответственностью«Научно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-исследовательский и проектный институт учебных, общественных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ижилых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зданий» (ООО «Институт общественных зданий»)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2 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ВНЕСЕН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 Техническим комитетом по стандартизации ТК 465«Строительство»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3 ПОДГОТОВЛЕН к утверждению Департаментом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градостроительнойдеятельности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и архитектуры Министерства строительства и жилищно-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коммунальногохозяйства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Российской Федерации (Минстрой России)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>4 УТВЕРЖДЕН приказом Министерства строительства и жилищно-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коммунальногохозяйства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Российской Федерации от 14 октября 2019 г. N 618/</w:t>
      </w:r>
      <w:proofErr w:type="spellStart"/>
      <w:proofErr w:type="gramStart"/>
      <w:r>
        <w:rPr>
          <w:rFonts w:ascii="Arial" w:hAnsi="Arial" w:cs="Arial"/>
          <w:color w:val="555555"/>
          <w:sz w:val="21"/>
          <w:szCs w:val="21"/>
        </w:rPr>
        <w:t>пр</w:t>
      </w:r>
      <w:proofErr w:type="spellEnd"/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 и введен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вдействие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с 15 апреля 2020 г.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5 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ЗАРЕГИСТРИРОВАН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 Федеральным агентством по техническому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регулированиюи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метрологии (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Росстандарт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). Пересмотр СП 53.13330.2011 «СНиП 30-02-97*Планировка и застройка территорий садоводческих (дачных) объединений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граждан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,з</w:t>
      </w:r>
      <w:proofErr w:type="gramEnd"/>
      <w:r>
        <w:rPr>
          <w:rFonts w:ascii="Arial" w:hAnsi="Arial" w:cs="Arial"/>
          <w:color w:val="555555"/>
          <w:sz w:val="21"/>
          <w:szCs w:val="21"/>
        </w:rPr>
        <w:t>дания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и сооружения»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proofErr w:type="spellStart"/>
      <w:r>
        <w:rPr>
          <w:rFonts w:ascii="Arial" w:hAnsi="Arial" w:cs="Arial"/>
          <w:color w:val="555555"/>
          <w:sz w:val="21"/>
          <w:szCs w:val="21"/>
        </w:rPr>
        <w:t>Вслучае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пересмотра (замены) или отмены настоящего свода правил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соответствующееуведомление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будет опубликовано в установленном порядке.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Соответствующаяинформация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, уведомление и тексты размещаются также в информационной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системеобщего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пользования — на официальном сайте разработчика (Минстрой России) в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сетиИнтернет</w:t>
      </w:r>
      <w:proofErr w:type="spellEnd"/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>Введение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proofErr w:type="spellStart"/>
      <w:r>
        <w:rPr>
          <w:rFonts w:ascii="Arial" w:hAnsi="Arial" w:cs="Arial"/>
          <w:color w:val="555555"/>
          <w:sz w:val="21"/>
          <w:szCs w:val="21"/>
        </w:rPr>
        <w:t>Настоящийсвод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правил разработан с учетом положений федеральных законов от 30 декабря2009 г. N 384-ФЗ «Технический регламент о безопасности зданий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исооружений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» [1] и от29 декабря 2004 г. N 190-ФЗ «Градостроительный кодекс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РоссийскойФедерации</w:t>
      </w:r>
      <w:proofErr w:type="spellEnd"/>
      <w:r>
        <w:rPr>
          <w:rFonts w:ascii="Arial" w:hAnsi="Arial" w:cs="Arial"/>
          <w:color w:val="555555"/>
          <w:sz w:val="21"/>
          <w:szCs w:val="21"/>
        </w:rPr>
        <w:t>» [5].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Авторский коллектив свода правил — ЗАО «ПРОМТРАНСНИИПРОЕКТ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»(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д-р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техн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. наук, проф. Л.А. Андреева, И.П. Потапов),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ООО«Институт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общественных зданий» (руководитель темы,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ответственныйисполнитель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— канд. архитектуры, проф. А.М. Гарнец, Л.В.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Сигачева,И.Р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Домрачева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>).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>1 Область применения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Настоящий свод правил распространяется на проектирование планировки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изастройки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территории ведения гражданами садоводства, а также зданий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исооружений</w:t>
      </w:r>
      <w:proofErr w:type="spellEnd"/>
      <w:r>
        <w:rPr>
          <w:rFonts w:ascii="Arial" w:hAnsi="Arial" w:cs="Arial"/>
          <w:color w:val="555555"/>
          <w:sz w:val="21"/>
          <w:szCs w:val="21"/>
        </w:rPr>
        <w:t>, находящихся на этой территории [2].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Настоящий свод правил не распространяется на проектирование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территорииогородничества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>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>2 Нормативные ссылки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В настоящем своде правил использованы нормативные ссылки на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следующиедокументы</w:t>
      </w:r>
      <w:proofErr w:type="spellEnd"/>
      <w:r>
        <w:rPr>
          <w:rFonts w:ascii="Arial" w:hAnsi="Arial" w:cs="Arial"/>
          <w:color w:val="555555"/>
          <w:sz w:val="21"/>
          <w:szCs w:val="21"/>
        </w:rPr>
        <w:t>: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СП 1.13130.2009 Системы противопожарной защиты. Эвакуационные пути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ивыходы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(с изменением N 1)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СП 4.13130.2013 Системы противопожарной защиты. Ограничение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распространенияпожара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на объектах защиты. Требования 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к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 объемно-планировочным 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конструктивнымрешениям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(с изменением N 1)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СП 8.13130.2009 Системы противопожарной защиты. Источники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наружногопротивопожарного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водоснабжения. Требования пожарной безопасности (с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изменением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N</w:t>
      </w:r>
      <w:proofErr w:type="spellEnd"/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 1)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СП 30.13330.2016 «СНиП 2.04.01-85* Внутренний водопровод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иканализация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зданий»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 xml:space="preserve">СП 31.13330.2012 «СНиП 2.04.02-84* Водоснабжение. Наружные сети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исооружения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>» (с изменениями N 1, N 2, N 3)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СП 32.13330.2012 «СНиП 2.04.03-85 Канализация. Наружные сети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исооружения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>» (с изменениями N 1, N 2)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СП 34.13330.2012 «СНиП 2.05.02-85* Автомобильные дороги» (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сизменением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N 1)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СП 42.13330.2016 «СНиП 2.07.01-89* Градостроительство.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Планировкаи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застройка городских и сельских поселений»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СП 55.13330.2016 «СНиП 31-02-2001 Дома жилые одноквартирные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»(</w:t>
      </w:r>
      <w:proofErr w:type="gramEnd"/>
      <w:r>
        <w:rPr>
          <w:rFonts w:ascii="Arial" w:hAnsi="Arial" w:cs="Arial"/>
          <w:color w:val="555555"/>
          <w:sz w:val="21"/>
          <w:szCs w:val="21"/>
        </w:rPr>
        <w:t>с изменением N 1)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СП 59.13330.2016 «СНиП 35-01-2001 Доступность зданий 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сооруженийдля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маломобильных групп населения»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СП 62.13330.2011 «СНиП 42-01-2002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Газораспределительныесистемы</w:t>
      </w:r>
      <w:proofErr w:type="spellEnd"/>
      <w:r>
        <w:rPr>
          <w:rFonts w:ascii="Arial" w:hAnsi="Arial" w:cs="Arial"/>
          <w:color w:val="555555"/>
          <w:sz w:val="21"/>
          <w:szCs w:val="21"/>
        </w:rPr>
        <w:t>» (с изменениями N 1, N 2)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СП 113.13330.2016 «СНиП 21-02-99* Стоянки автомобилей»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СП 125.13330.2012 «СНиП 2.05.13-90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Нефтепродуктопроводы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,п</w:t>
      </w:r>
      <w:proofErr w:type="gramEnd"/>
      <w:r>
        <w:rPr>
          <w:rFonts w:ascii="Arial" w:hAnsi="Arial" w:cs="Arial"/>
          <w:color w:val="555555"/>
          <w:sz w:val="21"/>
          <w:szCs w:val="21"/>
        </w:rPr>
        <w:t>рокладываемые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на территории городов и других населенных пунктов» (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сизменением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N 1)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СП 131.13330.2018 «СНиП 23-01-99* Строительная климатология»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СП 137.13330.2012 Жилая среда с планировочными элементами,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доступнымиинвалидам</w:t>
      </w:r>
      <w:proofErr w:type="spellEnd"/>
      <w:r>
        <w:rPr>
          <w:rFonts w:ascii="Arial" w:hAnsi="Arial" w:cs="Arial"/>
          <w:color w:val="555555"/>
          <w:sz w:val="21"/>
          <w:szCs w:val="21"/>
        </w:rPr>
        <w:t>. Правила проектирования (с изменением N 1)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СП 256.1325800.2016 Электроустановки жилых и общественных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зданий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.П</w:t>
      </w:r>
      <w:proofErr w:type="gramEnd"/>
      <w:r>
        <w:rPr>
          <w:rFonts w:ascii="Arial" w:hAnsi="Arial" w:cs="Arial"/>
          <w:color w:val="555555"/>
          <w:sz w:val="21"/>
          <w:szCs w:val="21"/>
        </w:rPr>
        <w:t>равила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проектирования и монтажа (с изменением N 1)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СанПиН 2.1.4.1074-01 Питьевая вода. Гигиенические требования к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качествуводы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централизованных систем питьевого водоснабжения. Контроль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качества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.Г</w:t>
      </w:r>
      <w:proofErr w:type="gramEnd"/>
      <w:r>
        <w:rPr>
          <w:rFonts w:ascii="Arial" w:hAnsi="Arial" w:cs="Arial"/>
          <w:color w:val="555555"/>
          <w:sz w:val="21"/>
          <w:szCs w:val="21"/>
        </w:rPr>
        <w:t>игиенические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требования к обеспечению безопасности систем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горячеговодоснабжения</w:t>
      </w:r>
      <w:proofErr w:type="spellEnd"/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СанПиН 2.1.4.1110-02 Зоны санитарной охраны источников водоснабжения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иводопроводов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питьевого назначения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СанПиН 2.1.4.1175-02 Гигиенические требования к качеству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водынецентрализованного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водоснабжения. Санитарная охрана источников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СанПиН 2.2.1/2.1.1.1200-03 Санитарно-защитные зоны 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санитарнаяклассификация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предприятий, сооружений и иных объектов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Примечание — При пользовании настоящим сводом правил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целесообразнопроверить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действие ссылочных документов в информационной системе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общегопользования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— на официальном сайте федерального органа исполнительной власти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всфере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стандартизации в сети Интернет или по ежегодному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информационномууказателю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«Национальные стандарты», </w:t>
      </w:r>
      <w:r>
        <w:rPr>
          <w:rFonts w:ascii="Arial" w:hAnsi="Arial" w:cs="Arial"/>
          <w:color w:val="555555"/>
          <w:sz w:val="21"/>
          <w:szCs w:val="21"/>
        </w:rPr>
        <w:lastRenderedPageBreak/>
        <w:t xml:space="preserve">который опубликован по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состояниюна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1 января текущего года, и по выпускам ежемесячного информационного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указателя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«Н</w:t>
      </w:r>
      <w:proofErr w:type="gramEnd"/>
      <w:r>
        <w:rPr>
          <w:rFonts w:ascii="Arial" w:hAnsi="Arial" w:cs="Arial"/>
          <w:color w:val="555555"/>
          <w:sz w:val="21"/>
          <w:szCs w:val="21"/>
        </w:rPr>
        <w:t>ациональные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стандарты» за текущий год. Если 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заменен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ссылочныйдокумент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, на который дана недатированная ссылка, то рекомендуется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использоватьдействующую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версию этого документа с учетом всех внесенных в данную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версиюизменений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. Если заменен ссылочный документ, на который 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дана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датированнаяссылка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, то рекомендуется использовать версию этого документа с указанным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вышегодом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утверждения (принятия). Если после утверждения настоящего свода правил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вссылочный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документ, на который дана датированная ссылка, внесено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изменение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,з</w:t>
      </w:r>
      <w:proofErr w:type="gramEnd"/>
      <w:r>
        <w:rPr>
          <w:rFonts w:ascii="Arial" w:hAnsi="Arial" w:cs="Arial"/>
          <w:color w:val="555555"/>
          <w:sz w:val="21"/>
          <w:szCs w:val="21"/>
        </w:rPr>
        <w:t>атрагивающее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положение, на которое дана ссылка, то это положение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рекомендуетсяприменять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без учета данного изменения. Если ссылочный документ отменен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беззамены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, то положение, в котором дана ссылка на него, рекомендуется применять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вчасти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, не 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затрагивающей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 эту ссылку. Сведения о действии сводов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правилцелесообразно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проверить в Федеральном информационном фонде стандартов.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>3 Термины и определения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В настоящем своде правил использованы следующие термины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ссоответствующими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определениями: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3.1 биотуалет: Устройство для переработки фекальных отходов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ворганическое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удобрение путем использования биологического процесса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окисления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,а</w:t>
      </w:r>
      <w:proofErr w:type="gramEnd"/>
      <w:r>
        <w:rPr>
          <w:rFonts w:ascii="Arial" w:hAnsi="Arial" w:cs="Arial"/>
          <w:color w:val="555555"/>
          <w:sz w:val="21"/>
          <w:szCs w:val="21"/>
        </w:rPr>
        <w:t>ктивизированного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электроподогревом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или химическими добавками.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3.2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веранда: Застекленное неотапливаемое помещение, пристроенное к зданию, встроенное в него или встроенно-пристроенное, не имеющее ограничения по глубине, может устраиваться на перекрытии нижерасположенного этажа.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[СП 54.13330.2016, статья 3.3]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3.3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Примечание.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Текст дан в соответствии с официальным текстом документа.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жилой дом (на садовом земельном участке): Здание, предназначенное для круглогодичного проживания, которое состоит из жилых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с предельными параметрами.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[2, статья 23, пункт 1]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3.4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земельные участки общего назначения: Земельные участки, являющиеся имуществом общего пользования,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участков, </w:t>
      </w:r>
      <w:r>
        <w:rPr>
          <w:rFonts w:ascii="Arial" w:hAnsi="Arial" w:cs="Arial"/>
          <w:color w:val="555555"/>
          <w:sz w:val="21"/>
          <w:szCs w:val="21"/>
        </w:rPr>
        <w:lastRenderedPageBreak/>
        <w:t>расположенных в границах территории ведения гражданами садоводства или огородничества для собственных нужд, и (или) предназначенные для размещения другого имущества общего пользования.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[2, статья 3, пункт 6]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3.5 земельный участок: Часть поверхности земли, в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отношениикоторой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проведены необходимые юридические процедуры,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включающиеземлеустройство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, составление плана земельного участка, включение сведений о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немв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государственный кадастр недвижимости с присвоением участку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индивидуальногокадастрового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номера.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3.6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имущество общего пользования: 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Расположенные в границах территории ведения гражданами садоводства или огородничества для собственных нужд объекты капитального строительства и земельные участки общего назначения, использование которых может осуществляться исключительно для удовлетворения потребностей граждан, ведущих садоводство и огородничество (проход, проезд, снабжение тепловой и электрической энергией, водой, газом, водоотведение, охрана, сбор твердых коммунальных отходов и иные потребности), а также движимые вещи, созданные (создаваемые) или приобретенные для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 деятельности садоводческого или огороднического некоммерческого товарищества.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[2, статья 3, пункт 5]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3.7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крыльцо: Открытая площадка, примыкающая к наружным ограждающим конструкциям непосредственно перед входом в дом, при необходимости оборудованная лестницей, пандусом и покрытием.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[СП 55.13330.2016, статья 3.7]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3.8 люфт-клозет: Внутридомовая теплая уборная с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подземнымвыгребом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, в 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который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 фекалии поступают через сточную (фановую) трубу.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Вентиляцияосуществляется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через люфт-канал, примыкающий к обогревательным устройствам,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авыгребной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люк располагается снаружи.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3.9 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пудр-клозет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: Туалет, в котором фекальные отходы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подвергаютсяобработке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порошкообразным составом и содержатся в сухом виде, в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изолированнойемкости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(осмоленный ящик с крышкой) до образования компоста.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3.10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садовый земельный участок: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[2, статья 3, пункт 1]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3.11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>Примечание.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 официальном тексте документа, видимо, допущена опечатка: имеется в виду пункт 2 статьи 3 Федерального закона от 29.07.2017 N 217-ФЗ, а не статья 23, пункт 1.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садовый дом: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здании, с предельными параметрами.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[2, статья 23, пункт 1]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3.12 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сторожка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: Сооружение для размещения охраны (возможно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спроживанием</w:t>
      </w:r>
      <w:proofErr w:type="spellEnd"/>
      <w:r>
        <w:rPr>
          <w:rFonts w:ascii="Arial" w:hAnsi="Arial" w:cs="Arial"/>
          <w:color w:val="555555"/>
          <w:sz w:val="21"/>
          <w:szCs w:val="21"/>
        </w:rPr>
        <w:t>).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3.13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терраса: Огражденная открытая (без устройства остекления) площадка, пристроенная к зданию, встроенная в него или встроенно-пристроенная, не имеющая ограничения по глубине, может иметь покрытие и устраиваться на кровле нижерасположенного этажа.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[СП 54.13330.2016, статья 3.27]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3.14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территория ведения гражданами садоводства или огородничества для собственных нужд: Территория, границы которой определяются в соответствии с утвержденной в отношении этой территории документацией по планировке территории.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[2, статья 3, пункт 8]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3.15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хозяйственные постройки: Сараи, бани, теплицы, навесы, погреба, колодцы и другие сооружения и постройки (в том числе временные), предназначенные для удовлетворения гражданами бытовых и иных нужд.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[2, статья 3, пункт 3]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3.16 надворная уборная: Легкая постройка, размещаемая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надвыгребной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ямой.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>4 Общие положения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4.1 Проект планировки территории ведения садоводства утверждается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всоответствии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с генеральным планом муниципального района органом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местногосамоуправления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и является обязательным для исполнения всеми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участникамиосвоения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>, застройки и межевания территории.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Подготовка 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проекта планировки территории ведения садоводства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включаетустановление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территории, границ земельных участков, в том числе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земельныхучастков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общего назначения, </w:t>
      </w:r>
      <w:r>
        <w:rPr>
          <w:rFonts w:ascii="Arial" w:hAnsi="Arial" w:cs="Arial"/>
          <w:color w:val="555555"/>
          <w:sz w:val="21"/>
          <w:szCs w:val="21"/>
        </w:rPr>
        <w:lastRenderedPageBreak/>
        <w:t xml:space="preserve">границ зон планируемого размещения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объектовкапитального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строительства, в том числе относящихся к имуществу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общегопользования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>, и осуществляется в соответствии с [5], [8].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Все изменения и отклонения от проекта планировки территории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ведениясадоводства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должны быть утверждены органом местного самоуправления.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Выбор территории должен осуществляться с учетом [7], [3], [9].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Для группы территорий ведения садоводства, занимающих площадь более 50га, разрабатывается концепция схемы планировочной организации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земельногоучастка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, предшествующая разработке проектов планировки территории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ведениясадоводства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и содержащая основные положения по развитию: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внешних связей с системой поселений;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транспортных коммуникаций;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социальной и инженерной инфраструктуры по [5], [4], [7].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Разработка схемы может предшествовать разработке проектов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планировкитерритории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ведения садоводства и содержать основные положения по [5] (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сучетом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[4]).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Порядок разработки, согласования и утверждения проектной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документациипо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планировке территории ведения садоводства приведен в [15].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4.2</w:t>
      </w:r>
      <w:proofErr w:type="gramStart"/>
      <w:r>
        <w:rPr>
          <w:rFonts w:ascii="Arial" w:hAnsi="Arial" w:cs="Arial"/>
          <w:color w:val="555555"/>
          <w:sz w:val="21"/>
          <w:szCs w:val="21"/>
        </w:rPr>
        <w:t xml:space="preserve"> П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ри установлении границ территории ведения садоводства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должнысоблюдаться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требования охраны окружающей среды, охраны объектов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культурногонаследия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, по защите территории от шума и выхлопных газов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транспортныхмагистралей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, промышленных объектов, от электрических,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электромагнитныхизлучений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, от выделяемого из земли радона и других негативных воздействий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сучетом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требований СП 42.13330.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4.3</w:t>
      </w:r>
      <w:proofErr w:type="gramStart"/>
      <w:r>
        <w:rPr>
          <w:rFonts w:ascii="Arial" w:hAnsi="Arial" w:cs="Arial"/>
          <w:color w:val="555555"/>
          <w:sz w:val="21"/>
          <w:szCs w:val="21"/>
        </w:rPr>
        <w:t xml:space="preserve"> З</w:t>
      </w:r>
      <w:proofErr w:type="gramEnd"/>
      <w:r>
        <w:rPr>
          <w:rFonts w:ascii="Arial" w:hAnsi="Arial" w:cs="Arial"/>
          <w:color w:val="555555"/>
          <w:sz w:val="21"/>
          <w:szCs w:val="21"/>
        </w:rPr>
        <w:t>апрещается размещение территории ведения садоводства: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— в санитарно-защитных зонах промышленных предприятий в соответствии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сСанПиН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2.2.1/2.1.1.1200;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— на землях, расположенных на расстоянии 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от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 воздушных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линийэлектропередачи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(ЛЭП) в соответствии с СанПиН 2.2.1/2.1.1.1200;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— в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водоохранных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зонах [3].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4.4 Территорию ведения садоводства необходимо отделять от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железныхдорог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любых категорий и автомобильных дорог общего пользования категорий I, II,III (согласно СП 34.13330) санитарно-защитной зоной шириной не менее 50 м,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отавтомобильных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дорог категории IV — не менее 25 м, с размещением в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нейлесополосы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шириной не менее 10 м в соответствии с требованиями СанПиН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2</w:t>
      </w:r>
      <w:proofErr w:type="gramEnd"/>
      <w:r>
        <w:rPr>
          <w:rFonts w:ascii="Arial" w:hAnsi="Arial" w:cs="Arial"/>
          <w:color w:val="555555"/>
          <w:sz w:val="21"/>
          <w:szCs w:val="21"/>
        </w:rPr>
        <w:t>.2.1/2.1.1.1200.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 xml:space="preserve">4.5 Территория ведения садоводства должна отстоять от крайней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нитинефтепродуктопровода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на минимальном расстоянии по горизонтали в свету не менее15 м, указанном в СП 125.13330.2012 (пункт 7.5, таблица 2).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4.6 Расстояние по горизонтали от крайних проводов высоковольтных лини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й(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при наибольшем их отклонении) до границы территории ведения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садоводствапринимается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в соответствии с [12].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4.7 Расстояние от границы территории ведения садоводства до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лесныхмассивов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должно быть не менее 15 м.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4.8</w:t>
      </w:r>
      <w:proofErr w:type="gramStart"/>
      <w:r>
        <w:rPr>
          <w:rFonts w:ascii="Arial" w:hAnsi="Arial" w:cs="Arial"/>
          <w:color w:val="555555"/>
          <w:sz w:val="21"/>
          <w:szCs w:val="21"/>
        </w:rPr>
        <w:t xml:space="preserve"> П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ри пересечении территории ведения садоводства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инженернымикоммуникациями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следует предусматривать санитарно-защитные зоны в соответствии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сСанПиН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2.2.1/2.1.1.1200.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4.9 Территории ведения садоводства необходимо размещать с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учетомперспективного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развития городских и сельских населенных пунктов за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пределамирезервных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территорий согласно требованиям СП 42.13330.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>5 Планировка и застройка территории ведения садоводства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5.1</w:t>
      </w:r>
      <w:proofErr w:type="gramStart"/>
      <w:r>
        <w:rPr>
          <w:rFonts w:ascii="Arial" w:hAnsi="Arial" w:cs="Arial"/>
          <w:color w:val="555555"/>
          <w:sz w:val="21"/>
          <w:szCs w:val="21"/>
        </w:rPr>
        <w:t xml:space="preserve"> П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о границе территории ведения садоводства следует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предусматриватьограждение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высотой 1,5 — 2,0 м. Материал ограждения принимается с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учетомместных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условий. Допускается не предусматривать ограждение при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наличииестественных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границ (река, бровка оврага и др.).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Рвы, канавы, земляные валы не следует использовать в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качествеограждения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территории ведения садоводства.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Вдоль границы береговой линии (границы водного объекта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)п</w:t>
      </w:r>
      <w:proofErr w:type="gramEnd"/>
      <w:r>
        <w:rPr>
          <w:rFonts w:ascii="Arial" w:hAnsi="Arial" w:cs="Arial"/>
          <w:color w:val="555555"/>
          <w:sz w:val="21"/>
          <w:szCs w:val="21"/>
        </w:rPr>
        <w:t>редусматривается полоса земли общего пользования [3,статья 6, часть 6].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5.2 Территория ведения садоводства должна быть соединена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савтомобильной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дорогой общего пользования подъездной дорогой, имеющей не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менееодной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полосы движения в каждую сторону минимальной шириной 2,75 м.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5.3</w:t>
      </w:r>
      <w:proofErr w:type="gramStart"/>
      <w:r>
        <w:rPr>
          <w:rFonts w:ascii="Arial" w:hAnsi="Arial" w:cs="Arial"/>
          <w:color w:val="555555"/>
          <w:sz w:val="21"/>
          <w:szCs w:val="21"/>
        </w:rPr>
        <w:t xml:space="preserve"> Н</w:t>
      </w:r>
      <w:proofErr w:type="gramEnd"/>
      <w:r>
        <w:rPr>
          <w:rFonts w:ascii="Arial" w:hAnsi="Arial" w:cs="Arial"/>
          <w:color w:val="555555"/>
          <w:sz w:val="21"/>
          <w:szCs w:val="21"/>
        </w:rPr>
        <w:t>а территорию ведения садоводства с числом земельных участков до 50можно предусматривать один въезд, более 50 — не менее двух въездов.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Ширина ворот автомобильных въездов на огражденные территории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ведениясадоводства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должна обеспечивать беспрепятственный проезд пожарных автомобилей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исоставлять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не менее 4,5 м.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При устройстве калитки в ограде ее ширину следует принимать не менее 1м.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5.4 Территория ведения садоводства состоит из 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следующих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земельныхучастков</w:t>
      </w:r>
      <w:proofErr w:type="spellEnd"/>
      <w:r>
        <w:rPr>
          <w:rFonts w:ascii="Arial" w:hAnsi="Arial" w:cs="Arial"/>
          <w:color w:val="555555"/>
          <w:sz w:val="21"/>
          <w:szCs w:val="21"/>
        </w:rPr>
        <w:t>: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общего назначения (согласно проекту межевания территории);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садовых.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>К земельным участкам общего назначения относятся земли, занятые: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дорогами, улицами, проездами (в пределах красных линий);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пожарными водоемами (и резервуарами);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площадками и участками объектов имущества общего пользования (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включаяих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санитарно-защитные зоны).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5.5 Состав зданий, сооружений и удельные показатели площадей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земельныхучастков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общего назначения приведены в таблице 5.1.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Таблица 5.1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proofErr w:type="spellStart"/>
      <w:r>
        <w:rPr>
          <w:rFonts w:ascii="Arial" w:hAnsi="Arial" w:cs="Arial"/>
          <w:color w:val="555555"/>
          <w:sz w:val="21"/>
          <w:szCs w:val="21"/>
        </w:rPr>
        <w:t>Составзданий</w:t>
      </w:r>
      <w:proofErr w:type="spellEnd"/>
      <w:r>
        <w:rPr>
          <w:rFonts w:ascii="Arial" w:hAnsi="Arial" w:cs="Arial"/>
          <w:color w:val="555555"/>
          <w:sz w:val="21"/>
          <w:szCs w:val="21"/>
        </w:rPr>
        <w:t>, сооружений и удельные показатели площадей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proofErr w:type="spellStart"/>
      <w:r>
        <w:rPr>
          <w:rFonts w:ascii="Arial" w:hAnsi="Arial" w:cs="Arial"/>
          <w:color w:val="555555"/>
          <w:sz w:val="21"/>
          <w:szCs w:val="21"/>
        </w:rPr>
        <w:t>земельныхучастков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общего назначения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Объекты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Удельные показатели земельных участков общего назначения, м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2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 на один садовый земельный участок, при числе садовых земельных участков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от 51 до 100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101 — 300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301 и более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I Обязательный перечень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proofErr w:type="gramStart"/>
      <w:r>
        <w:rPr>
          <w:rFonts w:ascii="Arial" w:hAnsi="Arial" w:cs="Arial"/>
          <w:color w:val="555555"/>
          <w:sz w:val="21"/>
          <w:szCs w:val="21"/>
        </w:rPr>
        <w:t>Сторожка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 с помещением правления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1,0 — 0,7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0,65 — 0,5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0,4 — 0,3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Здания и сооружения для хранения средств пожаротушения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0,5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0,4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0,35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Площадка для контейнеров твердых коммунальных отходов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0,13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>0,13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0,13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II Дополнительный перечень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Детская игровая площадка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2,0 — 1,0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0,9 — 0,5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0,4 — 0,3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Универсальная спортивная площадка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4,0 — 3,4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3,2 — 2,8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2,7 — 2,5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Предприятие торговли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2 — 0,5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0,45 — 0,25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0,2 — 0,1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Площадка для стоянки автомобилей при въезде на территорию садоводства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0,9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0,8 — 0,45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0,4 — 0,3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Медпункт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По заданию на проектирование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Объекты досугового назначения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По заданию на проектирование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Примечания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 Состав и площадь необходимых инженерных сооружений, размеры их земельных участков, охранная зона определяются по техническим условиям эксплуатирующих организаций.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>2 Приведенные показатели конкретизируются заданием на проектирование, а также могут быть уточнены с учетом региональных (местных) нормативов градостроительного проектирования.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3 Площадь площадки для контейнеров твердых коммунальных отходов принимается по расчету, но не менее 10 м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2</w:t>
      </w:r>
      <w:proofErr w:type="gramEnd"/>
      <w:r>
        <w:rPr>
          <w:rFonts w:ascii="Arial" w:hAnsi="Arial" w:cs="Arial"/>
          <w:color w:val="555555"/>
          <w:sz w:val="21"/>
          <w:szCs w:val="21"/>
        </w:rPr>
        <w:t>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proofErr w:type="spellStart"/>
      <w:r>
        <w:rPr>
          <w:rFonts w:ascii="Arial" w:hAnsi="Arial" w:cs="Arial"/>
          <w:color w:val="555555"/>
          <w:sz w:val="21"/>
          <w:szCs w:val="21"/>
        </w:rPr>
        <w:t>Площадьземельного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участка общего назначения следует принимать от 20% до 25%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территорииведения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садоводства.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Доступность для маломобильных групп населения (МГН) объектов,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указанныхв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таблице 5.1,устанавливается заданием на проектирование.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proofErr w:type="gramStart"/>
      <w:r>
        <w:rPr>
          <w:rFonts w:ascii="Arial" w:hAnsi="Arial" w:cs="Arial"/>
          <w:color w:val="555555"/>
          <w:sz w:val="21"/>
          <w:szCs w:val="21"/>
        </w:rPr>
        <w:t>Сторожка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 должна быть предусмотрена при въезде на земельный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участокобщего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назначения, состав и площади ее помещений устанавливаются заданием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напроектирование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с учетом устава садоводства.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5.6</w:t>
      </w:r>
      <w:proofErr w:type="gramStart"/>
      <w:r>
        <w:rPr>
          <w:rFonts w:ascii="Arial" w:hAnsi="Arial" w:cs="Arial"/>
          <w:color w:val="555555"/>
          <w:sz w:val="21"/>
          <w:szCs w:val="21"/>
        </w:rPr>
        <w:t xml:space="preserve"> П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ри планировке и застройке территории ведения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садоводстванеобходимо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обеспечивать условия для беспрепятственного передвижения инвалидов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идругих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МГН в соответствии с положениями СП 59.13330 по заданию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напроектирование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>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5.7 Расчетные параметры улиц следует принимать: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ширину полосы движения улиц — не менее 2,75 м;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число полос движения улиц — 2 (суммарно в двух направлениях);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— ширину пешеходной части улиц — 1,0 м (допускается устраивать с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однойстороны</w:t>
      </w:r>
      <w:proofErr w:type="spellEnd"/>
      <w:r>
        <w:rPr>
          <w:rFonts w:ascii="Arial" w:hAnsi="Arial" w:cs="Arial"/>
          <w:color w:val="555555"/>
          <w:sz w:val="21"/>
          <w:szCs w:val="21"/>
        </w:rPr>
        <w:t>);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ширину проезжей части проездов — не менее 3,5 м;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радиус закругления края проезжей части — не менее 6,0 м.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На проездах, ширина которых должна быть не менее 3,0 м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следуетпредусматривать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разъездные площадки длиной не менее 15 м и шириной не менее 7м, включая ширину проезжей части. Расстояние между разъездными площадками,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атакже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между разъездными площадками и перекрестками должно быть не более 200 м.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Требования к проездам для пожарной техники необходимо обеспечивать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всоответствии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с положениями СП 4.13130.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Максимальная протяженность тупикового проезда не должна превышать 150м.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Тупиковые проезды обеспечиваются разворотными площадками размерами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неменее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15 x 15 м, которые не должны занимать площадь стоянки автомобилей.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Длястоянки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автомобилей разворотные площадки использовать не допускается.</w:t>
      </w:r>
      <w:bookmarkStart w:id="0" w:name="_GoBack"/>
      <w:bookmarkEnd w:id="0"/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>5.8</w:t>
      </w:r>
      <w:proofErr w:type="gramStart"/>
      <w:r>
        <w:rPr>
          <w:rFonts w:ascii="Arial" w:hAnsi="Arial" w:cs="Arial"/>
          <w:color w:val="555555"/>
          <w:sz w:val="21"/>
          <w:szCs w:val="21"/>
        </w:rPr>
        <w:t xml:space="preserve"> Д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ля обеспечения пожаротушения, при отсутствии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централизованноговодоснабжения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, на территории земельных участков общего назначения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садоводствадолжны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предусматриваться противопожарные водоемы или резервуары объемом, м3,при числе участков: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до 300 — от 25 до 60 (водоемы или резервуар);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при 301 участке и более — 60 (водоем).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При каждом водоеме следует предусматривать площадки для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установкипожарной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техники, с возможностью забора воды насосами и организацией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подъездане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менее двух пожарных автомобилей.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Число водоемов (резервуаров) и их расположение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определяютсятребованиями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СП 31.13330.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В противопожарных целях садоводства должны иметь в зависимости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отколичества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участков: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до 300 — одну переносную мотопомпу;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от 301 до 1000 — одну прицепную мотопомпу;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более 1000 — не менее двух прицепных мотопомп.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Для хранения мотопомп (и противопожарного инвентаря)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следуетпредусматривать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помещение площадью не менее 10 м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2</w:t>
      </w:r>
      <w:proofErr w:type="gramEnd"/>
      <w:r>
        <w:rPr>
          <w:rFonts w:ascii="Arial" w:hAnsi="Arial" w:cs="Arial"/>
          <w:color w:val="555555"/>
          <w:sz w:val="21"/>
          <w:szCs w:val="21"/>
        </w:rPr>
        <w:t>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5.9 Здания и сооружения общего пользования должны отстоять от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границсадовых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земельных участков не менее чем на 4 м.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Расстояния от домов и хозяйственных построек на садовом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земельномучастке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до объектов на земельных участках общего назначения должны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приниматьсяв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соответствии с требованиями СП 4.13130.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5.10</w:t>
      </w:r>
      <w:proofErr w:type="gramStart"/>
      <w:r>
        <w:rPr>
          <w:rFonts w:ascii="Arial" w:hAnsi="Arial" w:cs="Arial"/>
          <w:color w:val="555555"/>
          <w:sz w:val="21"/>
          <w:szCs w:val="21"/>
        </w:rPr>
        <w:t xml:space="preserve"> Н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а территории ведения садоводства и за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еепределами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запрещается организовывать свалки отходов. Органические отходы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должныутилизироваться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на садовых земельных участках. Для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неутилизируемых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отходо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в(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стекло, металл, полиэтилен и др.) на земельных участках общего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назначениядолжны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быть предусмотрены площадки для установки контейнеров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твердыхкоммунальных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отходов (по таблице 5.1).Площадки должны быть огорожены с трех сторон глухим ограждением высотой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неменее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1,5 м, иметь твердое покрытие и размещаться на расстоянии не менее 20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ине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более 500 м от границ участков.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5.11 Отвод поверхностных стоков и дренажных вод в кюветы 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канавыдолжен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обеспечиваться в соответствии с проектом планировки территории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ведениясадоводства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>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>6 Планировка и застройка садовых земельных участков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6.1 Минимальная площадь садового земельного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участкаустанавливается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в составе проекта застройки территории с учетом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местныхусловий</w:t>
      </w:r>
      <w:proofErr w:type="spellEnd"/>
      <w:r>
        <w:rPr>
          <w:rFonts w:ascii="Arial" w:hAnsi="Arial" w:cs="Arial"/>
          <w:color w:val="555555"/>
          <w:sz w:val="21"/>
          <w:szCs w:val="21"/>
        </w:rPr>
        <w:t>, но не менее 0,04 га.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 xml:space="preserve">6.2 По периметру садовых земельных участков рекомендуется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устраиватьсетчатое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ограждение высотой 1,2 — 1,8 м. По обоюдному письменному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согласиювладельцев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соседних участков (согласованному с правлением товарищества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)в</w:t>
      </w:r>
      <w:proofErr w:type="gramEnd"/>
      <w:r>
        <w:rPr>
          <w:rFonts w:ascii="Arial" w:hAnsi="Arial" w:cs="Arial"/>
          <w:color w:val="555555"/>
          <w:sz w:val="21"/>
          <w:szCs w:val="21"/>
        </w:rPr>
        <w:t>озможно устройство ограждений других типов или отсутствие ограждения.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Допускается по решению общего собрания членов товарищества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устройствоглухих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ограждений со стороны улиц, проездов и наружных ограждений участков.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6.3</w:t>
      </w:r>
      <w:proofErr w:type="gramStart"/>
      <w:r>
        <w:rPr>
          <w:rFonts w:ascii="Arial" w:hAnsi="Arial" w:cs="Arial"/>
          <w:color w:val="555555"/>
          <w:sz w:val="21"/>
          <w:szCs w:val="21"/>
        </w:rPr>
        <w:t xml:space="preserve"> Н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а садовом земельном участке следует предусматривать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устройствокомпостной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площадки, ямы или ящика, а при отсутствии канализации —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надворнойуборной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или септика не ближе 2 м до границ соседнего участка или до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ограждениясо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стороны улицы.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6.4</w:t>
      </w:r>
      <w:proofErr w:type="gramStart"/>
      <w:r>
        <w:rPr>
          <w:rFonts w:ascii="Arial" w:hAnsi="Arial" w:cs="Arial"/>
          <w:color w:val="555555"/>
          <w:sz w:val="21"/>
          <w:szCs w:val="21"/>
        </w:rPr>
        <w:t xml:space="preserve"> Н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а садовом земельном участке могут возводиться садовый дом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илижилой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дом, хозяйственные постройки и сооружения, в том числе — теплицы,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летняякухня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>, баня (сауна), душ, навес или гараж (гараж-стоянка) для автомобилей.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Допускается возведение хозяйственных построек разных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типов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,о</w:t>
      </w:r>
      <w:proofErr w:type="gramEnd"/>
      <w:r>
        <w:rPr>
          <w:rFonts w:ascii="Arial" w:hAnsi="Arial" w:cs="Arial"/>
          <w:color w:val="555555"/>
          <w:sz w:val="21"/>
          <w:szCs w:val="21"/>
        </w:rPr>
        <w:t>пределенных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местными условиями. Состав, размеры и назначение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хозяйственныхпостроек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устанавливаются заданием на проектирование с учетом 6.1.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6.5 Противопожарные расстояния между строениями и сооружениями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впределах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одного садового земельного участка не нормируются.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Противопожарные расстояния между садовыми или жилыми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домами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,р</w:t>
      </w:r>
      <w:proofErr w:type="gramEnd"/>
      <w:r>
        <w:rPr>
          <w:rFonts w:ascii="Arial" w:hAnsi="Arial" w:cs="Arial"/>
          <w:color w:val="555555"/>
          <w:sz w:val="21"/>
          <w:szCs w:val="21"/>
        </w:rPr>
        <w:t>асположенными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на соседних участках, следует принимать по таблице 1 СП4.13130.2013.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Допускается группировать и блокировать садовые или жилые дома на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двухсоседних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участках при однорядной застройке и на четырех соседних участках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придвухрядной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застройке.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При этом противопожарные расстояния между садовыми или жилыми домами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вкаждой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группе не нормируются, а минимальные расстояния между крайними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садовымиили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жилыми домами групп следует принимать в соответствии с таблицей 1 СП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4</w:t>
      </w:r>
      <w:proofErr w:type="gramEnd"/>
      <w:r>
        <w:rPr>
          <w:rFonts w:ascii="Arial" w:hAnsi="Arial" w:cs="Arial"/>
          <w:color w:val="555555"/>
          <w:sz w:val="21"/>
          <w:szCs w:val="21"/>
        </w:rPr>
        <w:t>.13130.2013 и [6].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6.6 Расстояние от садового или жилого дома должно устанавливаться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впроекте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планировки территории с учетом местных условий: до красной линии улиц —</w:t>
      </w:r>
      <w:r>
        <w:rPr>
          <w:rStyle w:val="apple-converted-space"/>
          <w:rFonts w:ascii="Arial" w:hAnsi="Arial" w:cs="Arial"/>
          <w:color w:val="555555"/>
          <w:sz w:val="21"/>
          <w:szCs w:val="21"/>
        </w:rPr>
        <w:t> </w:t>
      </w:r>
      <w:r>
        <w:rPr>
          <w:rFonts w:ascii="Arial" w:hAnsi="Arial" w:cs="Arial"/>
          <w:color w:val="555555"/>
          <w:sz w:val="21"/>
          <w:szCs w:val="21"/>
        </w:rPr>
        <w:br/>
        <w:t xml:space="preserve">не менее 5 м; до красной линии проездов — не менее 3 м. Расстояния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отхозяйственных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построек до красных линий улиц и проездов должны быть не менее 5м. При этом между домами, расположенными на противоположных сторонах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проезда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,д</w:t>
      </w:r>
      <w:proofErr w:type="gramEnd"/>
      <w:r>
        <w:rPr>
          <w:rFonts w:ascii="Arial" w:hAnsi="Arial" w:cs="Arial"/>
          <w:color w:val="555555"/>
          <w:sz w:val="21"/>
          <w:szCs w:val="21"/>
        </w:rPr>
        <w:t>олжны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быть учтены противопожарные расстояния, приведенные в таблице 1 СП4.13130.2013.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По согласованию с правлением товарищества навес для автомобиля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илигараж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(гараж-стоянка) может размещаться на участке, непосредственно примыкая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кограде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со стороны улицы или проезда.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6.7 Минимальные расстояния до границы соседнего участка должны быть: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от садового (или жилого) дома — 3 м;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>— отдельно стоящей хозяйственной постройки [или части садового (жилого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)д</w:t>
      </w:r>
      <w:proofErr w:type="gramEnd"/>
      <w:r>
        <w:rPr>
          <w:rFonts w:ascii="Arial" w:hAnsi="Arial" w:cs="Arial"/>
          <w:color w:val="555555"/>
          <w:sz w:val="21"/>
          <w:szCs w:val="21"/>
        </w:rPr>
        <w:t>ома] с помещениями для содержания скота и птицы — 4 м;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других хозяйственных построек — 1 м;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стволов высокорослых деревьев — 3 м, среднерослых — 2 м;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кустарника — 1 м.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Расстояние между садовым или жилым домом, хозяйственными постройками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играницей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соседнего участка измеряется от цоколя или стены дома, постройки (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приотсутствии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цоколя), если элементы дома и постройки (эркер, крыльцо, навес,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свескрыши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и др.) выступают не более чем на 50 см от плоскости стены. Если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элементывыступают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более чем на 50 см, расстояние измеряется от выступающих частей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илиот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проекции их на землю (консольный навес крыши, элементы второго этажа,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расположенныена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столбах, и др.).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При возведении на садовом земельном участке хозяйственных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построек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,р</w:t>
      </w:r>
      <w:proofErr w:type="gramEnd"/>
      <w:r>
        <w:rPr>
          <w:rFonts w:ascii="Arial" w:hAnsi="Arial" w:cs="Arial"/>
          <w:color w:val="555555"/>
          <w:sz w:val="21"/>
          <w:szCs w:val="21"/>
        </w:rPr>
        <w:t>асполагаемых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на расстоянии 1 м от границы соседнего садового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земельногоучастка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, скат крыши следует ориентировать таким образом, чтобы сток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дождевойводы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не попал на соседний участок.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6.8 Минимальные расстояния между постройками должны быть, 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м</w:t>
      </w:r>
      <w:proofErr w:type="gramEnd"/>
      <w:r>
        <w:rPr>
          <w:rFonts w:ascii="Arial" w:hAnsi="Arial" w:cs="Arial"/>
          <w:color w:val="555555"/>
          <w:sz w:val="21"/>
          <w:szCs w:val="21"/>
        </w:rPr>
        <w:t>: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от садового дома или жилого дома до душа, отдельно стоящей бан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и(</w:t>
      </w:r>
      <w:proofErr w:type="gramEnd"/>
      <w:r>
        <w:rPr>
          <w:rFonts w:ascii="Arial" w:hAnsi="Arial" w:cs="Arial"/>
          <w:color w:val="555555"/>
          <w:sz w:val="21"/>
          <w:szCs w:val="21"/>
        </w:rPr>
        <w:t>сауны), надворной уборной — 8;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от колодца до надворной уборной и компостного устройства — 8.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На территории ведения садоводства расстояния от окон жилых помещений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достен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дома и хозяйственных построек (сарая, гаража, гаража-стоянки, бани),расположенных на соседних садовых земельных участках, должны быть не менее 4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м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.П</w:t>
      </w:r>
      <w:proofErr w:type="gramEnd"/>
      <w:r>
        <w:rPr>
          <w:rFonts w:ascii="Arial" w:hAnsi="Arial" w:cs="Arial"/>
          <w:color w:val="555555"/>
          <w:sz w:val="21"/>
          <w:szCs w:val="21"/>
        </w:rPr>
        <w:t>ри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отсутствии централизованной канализации расстояние от надворной уборной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достен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соседнего дома необходимо принимать не менее 12 м, до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источникаводоснабжения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(колодца или артезианской скважины) — согласно пунктам 8.1и 8.2настоящего свода правил.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Примечания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</w:t>
      </w:r>
      <w:proofErr w:type="gramStart"/>
      <w:r>
        <w:rPr>
          <w:rFonts w:ascii="Arial" w:hAnsi="Arial" w:cs="Arial"/>
          <w:color w:val="555555"/>
          <w:sz w:val="21"/>
          <w:szCs w:val="21"/>
        </w:rPr>
        <w:t xml:space="preserve"> Д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опускается блокирование хозяйственных построек на смежных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земельныхучастках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по взаимному согласию домовладельцев с учетом требований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пожарнойбезопасности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СП 4.13130.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2 Требования СП 4.13130 также распространяются и на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пристраиваемыехозяйственные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постройки к существующим жилым домам 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на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 садовых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земельныхучастках</w:t>
      </w:r>
      <w:proofErr w:type="spellEnd"/>
      <w:r>
        <w:rPr>
          <w:rFonts w:ascii="Arial" w:hAnsi="Arial" w:cs="Arial"/>
          <w:color w:val="555555"/>
          <w:sz w:val="21"/>
          <w:szCs w:val="21"/>
        </w:rPr>
        <w:t>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6.9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Вслучае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примыкания хозяйственных построек к садовому или жилому дому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расстояниедо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границы с соседним участком измеряется отдельно от каждого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объектаблокирования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>, например: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— дом с гаражом (или гаражом-стоянкой) — от стены дома не менее 3 м,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отстены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гаража не менее 1 м;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 xml:space="preserve">— дом с постройкой для скота и птицы — от стены дома не менее 3 м,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отстены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постройки для скота и птицы не менее 4 м.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6.10 Гаражи для автомобилей могут быть отдельно стоящими,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встроеннымиили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пристроенными к садовому или жилому дому и хозяйственным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постройкамсогласно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требованиям СП 113.13330.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6.11</w:t>
      </w:r>
      <w:proofErr w:type="gramStart"/>
      <w:r>
        <w:rPr>
          <w:rFonts w:ascii="Arial" w:hAnsi="Arial" w:cs="Arial"/>
          <w:color w:val="555555"/>
          <w:sz w:val="21"/>
          <w:szCs w:val="21"/>
        </w:rPr>
        <w:t xml:space="preserve"> Н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а садовых земельных участках под строения (с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отмосткой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следуетотводить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, как правило, не более 30% территории, а с учетом дорожек, площадок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идругих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пространств с твердым покрытием — не более 50%.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7 Объемно-планировочные и конструктивные решения зданий и сооружений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7.1 Садовые или жилые дома проектируются с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различнойобъемно</w:t>
      </w:r>
      <w:proofErr w:type="spellEnd"/>
      <w:r>
        <w:rPr>
          <w:rFonts w:ascii="Arial" w:hAnsi="Arial" w:cs="Arial"/>
          <w:color w:val="555555"/>
          <w:sz w:val="21"/>
          <w:szCs w:val="21"/>
        </w:rPr>
        <w:t>-планировочной структурой.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При проектировании садового дома (или жилого дома) и гаража-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стоянкидопускается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предусматривать по заданию на проектирование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доступноеиспользование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объектов для МГН в соответствии с требованиями СП 59.13330, СП137.13330 (входы, пандусы, двери, калитки, уклоны, лестницы).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7.2</w:t>
      </w:r>
      <w:proofErr w:type="gramStart"/>
      <w:r>
        <w:rPr>
          <w:rFonts w:ascii="Arial" w:hAnsi="Arial" w:cs="Arial"/>
          <w:color w:val="555555"/>
          <w:sz w:val="21"/>
          <w:szCs w:val="21"/>
        </w:rPr>
        <w:t xml:space="preserve"> П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од садовым домом или жилым домом и хозяйственными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постройкамидопускается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устройство подвала и погреба.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7.3 Высота жилых помещений принимается от пола до потолка не менее 2,2м.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Высоту хозяйственных помещений, в том числе расположенных в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подвале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,с</w:t>
      </w:r>
      <w:proofErr w:type="gramEnd"/>
      <w:r>
        <w:rPr>
          <w:rFonts w:ascii="Arial" w:hAnsi="Arial" w:cs="Arial"/>
          <w:color w:val="555555"/>
          <w:sz w:val="21"/>
          <w:szCs w:val="21"/>
        </w:rPr>
        <w:t>ледует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принимать не менее 2 м, высоту погреба — не менее 1,6 м до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низавыступающих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конструкций (балок, прогонов).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При проектировании жилых домов для круглогодичного проживания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следуетучитывать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требования СП 55.13330.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Основные характеристики крылец жилых домов должны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соответствоватьтребованиям</w:t>
      </w:r>
      <w:proofErr w:type="spellEnd"/>
      <w:r>
        <w:rPr>
          <w:rFonts w:ascii="Arial" w:hAnsi="Arial" w:cs="Arial"/>
          <w:color w:val="555555"/>
          <w:sz w:val="21"/>
          <w:szCs w:val="21"/>
        </w:rPr>
        <w:t>, предъявляемым к путям эвакуации, регламентируемым СП 1.13130.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7.4 Лестницы, ведущие на второй этаж (в том числе на мансарду),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могутрасполагаться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как внутри, так и снаружи садовых или жилых домов.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Параметрыуказанных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лестниц, а также лестниц, ведущих в подвальные и цокольные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этажи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,п</w:t>
      </w:r>
      <w:proofErr w:type="gramEnd"/>
      <w:r>
        <w:rPr>
          <w:rFonts w:ascii="Arial" w:hAnsi="Arial" w:cs="Arial"/>
          <w:color w:val="555555"/>
          <w:sz w:val="21"/>
          <w:szCs w:val="21"/>
        </w:rPr>
        <w:t>ринимают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в зависимости от конкретных условий с учетом требований СП 55.13330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иСП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137.13330.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7.5. Пути эвакуации и эвакуационные выходы из зданий, относящихся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кимуществу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общего пользования, и жилых домов должны соответствовать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требованиямфедеральных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законов и нормативных документов по пожарной безопасности.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>8 Инженерное обустройство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8.1 Территория ведения садоводства должна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бытьоборудована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системой водоснабжения, отвечающей требованиям СП 31.13330.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 xml:space="preserve">Снабжение хозяйственно-питьевой водой может проводиться как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отцентрализованной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системы водоснабжения, так и автономно — от шахтных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имелкотрубчатых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колодцев, каптажей родников с соблюдением требований,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изложенныхв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СанПиН 2.1.4.1110-02.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Устройство ввода водопровода в садовые дома согласно СП 30.13330допускается при наличии местной канализации или при подключении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кцентрализованной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системе канализации.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Свободный напор воды в сети водопровода на территории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ведениясадоводства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должен быть не менее 0,1 МПа.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8.2</w:t>
      </w:r>
      <w:proofErr w:type="gramStart"/>
      <w:r>
        <w:rPr>
          <w:rFonts w:ascii="Arial" w:hAnsi="Arial" w:cs="Arial"/>
          <w:color w:val="555555"/>
          <w:sz w:val="21"/>
          <w:szCs w:val="21"/>
        </w:rPr>
        <w:t xml:space="preserve"> Н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а земельных участках общего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назначениятерритории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ведения садоводства должны быть предусмотрены источники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питьевойводы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с учетом [10,статья 19.2]. Вокруг каждого источника организуется зона санитарной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охранырадиусом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от 30 до 50 м (для артезианских скважин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устанавливаетсятерриториальным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органом Федеральной службы по надзору в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сфереприродопользования</w:t>
      </w:r>
      <w:proofErr w:type="spellEnd"/>
      <w:r>
        <w:rPr>
          <w:rFonts w:ascii="Arial" w:hAnsi="Arial" w:cs="Arial"/>
          <w:color w:val="555555"/>
          <w:sz w:val="21"/>
          <w:szCs w:val="21"/>
        </w:rPr>
        <w:t>) [11].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Для артезианской скважины в комплексе с водозаборным узлом зону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первогопояса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(санитарно-защитная охрана) по согласованию с центром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государственногосанитарно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-эпидемиологического надзора допускается сократить до 15 м.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Такжеследует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учитывать требования подраздела 2.4 СанПиН 2.1.4.1110.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8.3 При централизованных системах водоснабжения качество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воды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,п</w:t>
      </w:r>
      <w:proofErr w:type="gramEnd"/>
      <w:r>
        <w:rPr>
          <w:rFonts w:ascii="Arial" w:hAnsi="Arial" w:cs="Arial"/>
          <w:color w:val="555555"/>
          <w:sz w:val="21"/>
          <w:szCs w:val="21"/>
        </w:rPr>
        <w:t>одаваемой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на хозяйственно-питьевые нужды, должно соответствовать СанПиН2.1.4.1074. При нецентрализованном водоснабжении гигиенические требования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ккачеству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питьевой воды должны соответствовать СанПиН 2.1.4.1175.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proofErr w:type="gramStart"/>
      <w:r>
        <w:rPr>
          <w:rFonts w:ascii="Arial" w:hAnsi="Arial" w:cs="Arial"/>
          <w:color w:val="555555"/>
          <w:sz w:val="21"/>
          <w:szCs w:val="21"/>
        </w:rPr>
        <w:t xml:space="preserve">8.4 Расчет систем водоснабжения проводится исходя из следующих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нормсреднесуточного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водопотребления на хозяйственно-питьевые нужды:</w:t>
      </w:r>
      <w:proofErr w:type="gramEnd"/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— при водопользовании из водоразборных колонок, скважин,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шахтныхколодцев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— 30 — 50 л/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сут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на одного жителя;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при обеспечении внутренним водопроводом и канализацией (без ванн) —</w:t>
      </w:r>
      <w:r>
        <w:rPr>
          <w:rStyle w:val="apple-converted-space"/>
          <w:rFonts w:ascii="Arial" w:hAnsi="Arial" w:cs="Arial"/>
          <w:color w:val="555555"/>
          <w:sz w:val="21"/>
          <w:szCs w:val="21"/>
        </w:rPr>
        <w:t> </w:t>
      </w:r>
      <w:r>
        <w:rPr>
          <w:rFonts w:ascii="Arial" w:hAnsi="Arial" w:cs="Arial"/>
          <w:color w:val="555555"/>
          <w:sz w:val="21"/>
          <w:szCs w:val="21"/>
        </w:rPr>
        <w:br/>
        <w:t>125 — 160 л/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сут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на одного жителя;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для полива посадок на садовых земельных участках: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овощных культур — 3 — 15 л/м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2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 в сутки,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— плодовых деревьев — 10 — 15 л/м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2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 в сутки.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При наличии водопровода или артезианской скважины для учета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расходуемойводы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на водоразборных устройствах следует предусматривать установку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приборовучета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>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8.5 Территории ведения садоводства должны быть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обеспеченыпротивопожарным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водоснабжением путем подключения 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к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 наружным водопроводным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сетямлибо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путем устройства противопожарных водоемов или резервуаров с учетом 5.10.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 xml:space="preserve">На наружных водопроводных сетях через каждые 100 м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следуетустанавливать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соединительные головки для забора воды пожарными автомобилями.</w:t>
      </w:r>
    </w:p>
    <w:p w:rsidR="004D6FDF" w:rsidRP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Водонапорные башни, расположенные на территории ведения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садовод</w:t>
      </w:r>
      <w:r w:rsidRPr="004D6FDF">
        <w:rPr>
          <w:rFonts w:ascii="Arial" w:hAnsi="Arial" w:cs="Arial"/>
          <w:color w:val="555555"/>
          <w:sz w:val="21"/>
          <w:szCs w:val="21"/>
        </w:rPr>
        <w:t>ства</w:t>
      </w:r>
      <w:proofErr w:type="gramStart"/>
      <w:r w:rsidRPr="004D6FDF">
        <w:rPr>
          <w:rFonts w:ascii="Arial" w:hAnsi="Arial" w:cs="Arial"/>
          <w:color w:val="555555"/>
          <w:sz w:val="21"/>
          <w:szCs w:val="21"/>
        </w:rPr>
        <w:t>,д</w:t>
      </w:r>
      <w:proofErr w:type="gramEnd"/>
      <w:r w:rsidRPr="004D6FDF">
        <w:rPr>
          <w:rFonts w:ascii="Arial" w:hAnsi="Arial" w:cs="Arial"/>
          <w:color w:val="555555"/>
          <w:sz w:val="21"/>
          <w:szCs w:val="21"/>
        </w:rPr>
        <w:t>олжны</w:t>
      </w:r>
      <w:proofErr w:type="spellEnd"/>
      <w:r w:rsidRPr="004D6FDF">
        <w:rPr>
          <w:rFonts w:ascii="Arial" w:hAnsi="Arial" w:cs="Arial"/>
          <w:color w:val="555555"/>
          <w:sz w:val="21"/>
          <w:szCs w:val="21"/>
        </w:rPr>
        <w:t xml:space="preserve"> быть оборудованы устройствами (соединительными головками и т.п.) </w:t>
      </w:r>
      <w:proofErr w:type="spellStart"/>
      <w:r w:rsidRPr="004D6FDF">
        <w:rPr>
          <w:rFonts w:ascii="Arial" w:hAnsi="Arial" w:cs="Arial"/>
          <w:color w:val="555555"/>
          <w:sz w:val="21"/>
          <w:szCs w:val="21"/>
        </w:rPr>
        <w:t>длязабора</w:t>
      </w:r>
      <w:proofErr w:type="spellEnd"/>
      <w:r w:rsidRPr="004D6FDF">
        <w:rPr>
          <w:rFonts w:ascii="Arial" w:hAnsi="Arial" w:cs="Arial"/>
          <w:color w:val="555555"/>
          <w:sz w:val="21"/>
          <w:szCs w:val="21"/>
        </w:rPr>
        <w:t xml:space="preserve"> воды пожарными автомобилями.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Расход воды для пожаротушения следует принимать в соответствии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стребованиями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СП 8.13130.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8.6</w:t>
      </w:r>
      <w:proofErr w:type="gram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Д</w:t>
      </w:r>
      <w:proofErr w:type="gram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опускается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неканализованный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сбор, удаление и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обезвреживаниенечистот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от объектов водоотведения к очистным сооружениям, размещение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которыхна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конкретном садовом земельном участке осуществляется с соблюдением СП32.13330.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Допускается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канализование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участков с количеством стоков до 5 тыс. м3/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сутна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очистные сооружения закрытого типа с доведением очищенных вод до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нормативныхпоказателей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с санитарно-защитной зоной 20 м до жилых строений.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Возможно также подключение к централизованным системам канализации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присоблюдении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инженерных и технологических требований СП 32.13330.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 исключительных случаях при </w:t>
      </w:r>
      <w:proofErr w:type="gram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централизованном</w:t>
      </w:r>
      <w:proofErr w:type="gram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канализовании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территориина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участках, расположенных в пониженных местах рельефа, разрешается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устройстволокальных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очистных сооружений.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8.7 При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неканализованных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объектах водоотведения для удаления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фекалийследует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предусматривать устройства с местным компостированием — пудр-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клозеты</w:t>
      </w:r>
      <w:proofErr w:type="gram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,б</w:t>
      </w:r>
      <w:proofErr w:type="gram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иотуалеты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 участке следует предусматривать размещение одн</w:t>
      </w:r>
      <w:proofErr w:type="gram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о-</w:t>
      </w:r>
      <w:proofErr w:type="gram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двухкамерныхсептиков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на расстоянии не менее 1 м от границ участка.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Допускается использование выгребных устройств типа люфт-клозет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инадворных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уборных (или водонепроницаемых выгребов с организацией вывоза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стоковк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точке приема в систему городской канализации). Не допускается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устройстволюфт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-клозетов в климатическом районе IV и климатическом подрайоне III</w:t>
      </w:r>
      <w:proofErr w:type="gram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</w:t>
      </w:r>
      <w:proofErr w:type="gram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(по СП131.13330).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8.8 Сбор и обработку стоков душа, бани, сауны и хозяйственных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сточныхвод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следует проводить в фильтровальной траншее с гравийно-песчаной засыпкой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илив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других очистных сооружениях, расположенных на расстоянии не ближе 1 м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отграницы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соседнего участка.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Допускается организованное сбрасывание хозяйственных сточных вод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внаружный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кювет по дренажному каналу при согласовании с центром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государственногосанитарно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-эпидемиологического надзора.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8.9</w:t>
      </w:r>
      <w:proofErr w:type="gram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</w:t>
      </w:r>
      <w:proofErr w:type="gram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ри отсутствии централизованного теплоснабжения в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отапливаемыхдомах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обогрев и горячее водоснабжение следует предусматривать от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автономныхсистем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теплоснабжения (котел, печь и др.), а также от нагревательных приборов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иводоразборной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арматуры.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 xml:space="preserve">8.10 Газоснабжение домов может быть от газобаллонных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установоксжиженного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газа, от резервуарных установок со сжиженным газом или от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газовыхсетей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  <w:proofErr w:type="gram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Проектирование газовых систем, установку газовых плит и приборов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учетарасхода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газа следует осуществлять в соответствии с требованиями [14]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иСП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62.13330.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8.11 Баллоны вместимостью более 12 л для снабжения газом кухонных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идругих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плит должны располагаться в пристройке из негорючего материала (НГ)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илив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металлическом ящике у глухого участка наружной стены не ближе 5 м от входа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вздание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8.12 Сети электроснабжения на территории ведения садоводства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следуетпредусматривать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как правило, воздушными линиями. Запрещается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проведениевоздушных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линий непосредственно над участками, кроме индивидуальной подводки.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На территории ведения садоводства запрещается посадка деревьев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ивысокорослых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кустарников под воздушными линиями на расстоянии менее 2 метров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вобе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стороны от проекции воздушных ЛЭП на землю.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8.13 Электрооборудование и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молниезащиту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жилых и садовых домов, а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такжехозяйственных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построек следует проектировать в соответствии с требованиями СП256.1325800, [12] и [13].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8.14</w:t>
      </w:r>
      <w:proofErr w:type="gram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Д</w:t>
      </w:r>
      <w:proofErr w:type="gram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ля жилого или садового дома установку прибора учета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потребляемойэлектроэнергии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следует размещать, как правило, на опорах вне пределов участка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сучетом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требований региональных (местных) сетевых организаций.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8.15</w:t>
      </w:r>
      <w:proofErr w:type="gram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Н</w:t>
      </w:r>
      <w:proofErr w:type="gram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а улицах и проездах территории садоводства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следуетпредусматривать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наружное освещение.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8.16</w:t>
      </w:r>
      <w:proofErr w:type="gram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</w:t>
      </w:r>
      <w:proofErr w:type="gram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ри возможности проведения централизованного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газоснабженияпроектирование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осуществляется в соответствии с требованиями СП 55.13330.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8.17</w:t>
      </w:r>
      <w:proofErr w:type="gram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В</w:t>
      </w:r>
      <w:proofErr w:type="gram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помещении сторожки следует предусматривать электрификацию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ителефонную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связь.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БИБЛИОГРАФИЯ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[1] Федеральный закон от 30 декабря 2009 г. N 384-ФЗ</w:t>
      </w:r>
      <w:proofErr w:type="gram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«Т</w:t>
      </w:r>
      <w:proofErr w:type="gram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ехнический регламент о безопасности зданий и сооружений»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[2] Федеральный закон от 29 июля 2017 г. N 217-ФЗ</w:t>
      </w:r>
      <w:proofErr w:type="gram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«О</w:t>
      </w:r>
      <w:proofErr w:type="gram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ведении гражданами садоводства и огородничества для собственных нужд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ио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внесении изменений в отдельные законодательные акты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РоссийскойФедерации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»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[3] Федеральный закон от 3 июня 2006 г. N 74-ФЗ</w:t>
      </w:r>
      <w:proofErr w:type="gram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«В</w:t>
      </w:r>
      <w:proofErr w:type="gram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одный кодекс Российской Федерации»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[4] Федеральный закон от 29 декабря 2004 г. N 188-ФЗ</w:t>
      </w:r>
      <w:proofErr w:type="gram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«Ж</w:t>
      </w:r>
      <w:proofErr w:type="gram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илищный кодекс Российской Федерации»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[5] Федеральный закон от 29 декабря 2004 г. N 190-ФЗ</w:t>
      </w:r>
      <w:proofErr w:type="gram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«Г</w:t>
      </w:r>
      <w:proofErr w:type="gram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радостроительный кодекс Российской Федерации»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[6] Федеральный закон от 22 июля 2008 г. N 123-ФЗ</w:t>
      </w:r>
      <w:proofErr w:type="gram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«Т</w:t>
      </w:r>
      <w:proofErr w:type="gram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ехнический регламент о требованиях пожарной безопасности»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[7] Федеральный закон от 25 октября 2001 г. N 136-ФЗ</w:t>
      </w:r>
      <w:proofErr w:type="gram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«З</w:t>
      </w:r>
      <w:proofErr w:type="gram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емельный кодекс Российской Федерации»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[8] Федеральный закон от 30 ноября 1994 г. N 51-ФЗ</w:t>
      </w:r>
      <w:proofErr w:type="gram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«Г</w:t>
      </w:r>
      <w:proofErr w:type="gram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ражданский кодекс Российской Федерации (часть первая)»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[9] Федеральный закон от 4 декабря 2006 г. N 200-ФЗ</w:t>
      </w:r>
      <w:proofErr w:type="gram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«Л</w:t>
      </w:r>
      <w:proofErr w:type="gram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есной кодекс Российской Федерации»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[10] Федеральный закон от 21 февраля 1992 г. N2395-1 «О недрах»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[11] Постановление Правительства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РоссийскойФедерации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от 11 февраля 2016 г. N 94 «Об утверждении Правил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охраныподземных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водных объектов»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[12] ПУЭ Правила устройства электроустановок (6-е и7-е изд.)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[13] СО 153-34.21.122-2003 Инструкция по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устройствумолниезащиты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зданий, сооружений и промышленных коммуникаций</w:t>
      </w:r>
    </w:p>
    <w:p w:rsidR="004D6FDF" w:rsidRPr="004D6FDF" w:rsidRDefault="004D6FDF" w:rsidP="004D6FD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[14] Федеральные нормы и правила в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областипромышленной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безопасности «Правила безопасности для объектов,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использующихсжиженные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углеводородные газы» (утверждены приказом Федеральной службы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поэкологическому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технологическому и атомному надзору от 21 ноября 2013 г. N 558)</w:t>
      </w:r>
    </w:p>
    <w:p w:rsidR="004D6FDF" w:rsidRPr="004D6FDF" w:rsidRDefault="004D6FDF" w:rsidP="004D6FDF">
      <w:pPr>
        <w:shd w:val="clear" w:color="auto" w:fill="FFFFFF"/>
        <w:spacing w:before="100" w:beforeAutospacing="1" w:line="30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[15] СП 11-106-97 Порядок разработки,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согласования</w:t>
      </w:r>
      <w:proofErr w:type="gram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,у</w:t>
      </w:r>
      <w:proofErr w:type="gram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тверждения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 состава проектно-планировочной документации на </w:t>
      </w:r>
      <w:proofErr w:type="spellStart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застройкутерриторий</w:t>
      </w:r>
      <w:proofErr w:type="spellEnd"/>
      <w:r w:rsidRPr="004D6F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садоводческих объединений граждан</w:t>
      </w:r>
    </w:p>
    <w:p w:rsidR="004D6FDF" w:rsidRDefault="004D6FDF" w:rsidP="004D6FDF">
      <w:pPr>
        <w:pStyle w:val="a3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</w:p>
    <w:p w:rsidR="006725AA" w:rsidRPr="00503623" w:rsidRDefault="006725AA" w:rsidP="00503623"/>
    <w:sectPr w:rsidR="006725AA" w:rsidRPr="0050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76"/>
    <w:rsid w:val="003E1A33"/>
    <w:rsid w:val="004D6FDF"/>
    <w:rsid w:val="00503623"/>
    <w:rsid w:val="006725AA"/>
    <w:rsid w:val="007E6776"/>
    <w:rsid w:val="00AF3BFB"/>
    <w:rsid w:val="00F6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7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6FDF"/>
    <w:rPr>
      <w:b/>
      <w:bCs/>
    </w:rPr>
  </w:style>
  <w:style w:type="character" w:customStyle="1" w:styleId="apple-converted-space">
    <w:name w:val="apple-converted-space"/>
    <w:basedOn w:val="a0"/>
    <w:rsid w:val="004D6F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7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6FDF"/>
    <w:rPr>
      <w:b/>
      <w:bCs/>
    </w:rPr>
  </w:style>
  <w:style w:type="character" w:customStyle="1" w:styleId="apple-converted-space">
    <w:name w:val="apple-converted-space"/>
    <w:basedOn w:val="a0"/>
    <w:rsid w:val="004D6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2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20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272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892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9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19</Pages>
  <Words>5433</Words>
  <Characters>30970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dcterms:created xsi:type="dcterms:W3CDTF">2020-04-29T11:09:00Z</dcterms:created>
  <dcterms:modified xsi:type="dcterms:W3CDTF">2020-04-29T14:04:00Z</dcterms:modified>
</cp:coreProperties>
</file>